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4B529" w14:textId="77777777" w:rsidR="00486E2E" w:rsidRPr="00D916FC" w:rsidRDefault="00486E2E" w:rsidP="00486E2E">
      <w:pPr>
        <w:pStyle w:val="Heading3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Hlk477332330"/>
      <w:proofErr w:type="spellStart"/>
      <w:r w:rsidRPr="00D916FC">
        <w:rPr>
          <w:rFonts w:ascii="Times New Roman" w:hAnsi="Times New Roman" w:cs="Times New Roman"/>
          <w:b w:val="0"/>
          <w:i w:val="0"/>
          <w:sz w:val="24"/>
          <w:szCs w:val="24"/>
        </w:rPr>
        <w:t>Ngāti</w:t>
      </w:r>
      <w:proofErr w:type="spellEnd"/>
      <w:r w:rsidRPr="00D916F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D916FC">
        <w:rPr>
          <w:rFonts w:ascii="Times New Roman" w:hAnsi="Times New Roman" w:cs="Times New Roman"/>
          <w:b w:val="0"/>
          <w:i w:val="0"/>
          <w:sz w:val="24"/>
          <w:szCs w:val="24"/>
        </w:rPr>
        <w:t>Porou</w:t>
      </w:r>
      <w:proofErr w:type="spellEnd"/>
      <w:r w:rsidRPr="00D916F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Hauora health literacy evaluation framework</w:t>
      </w:r>
    </w:p>
    <w:tbl>
      <w:tblPr>
        <w:tblStyle w:val="TableGrid1"/>
        <w:tblW w:w="12753" w:type="dxa"/>
        <w:tblLayout w:type="fixed"/>
        <w:tblLook w:val="04A0" w:firstRow="1" w:lastRow="0" w:firstColumn="1" w:lastColumn="0" w:noHBand="0" w:noVBand="1"/>
      </w:tblPr>
      <w:tblGrid>
        <w:gridCol w:w="392"/>
        <w:gridCol w:w="2155"/>
        <w:gridCol w:w="1843"/>
        <w:gridCol w:w="1984"/>
        <w:gridCol w:w="2126"/>
        <w:gridCol w:w="1843"/>
        <w:gridCol w:w="2410"/>
      </w:tblGrid>
      <w:tr w:rsidR="00486E2E" w:rsidRPr="008F6862" w14:paraId="512C0184" w14:textId="77777777" w:rsidTr="00486E2E">
        <w:trPr>
          <w:trHeight w:val="912"/>
        </w:trPr>
        <w:tc>
          <w:tcPr>
            <w:tcW w:w="2547" w:type="dxa"/>
            <w:gridSpan w:val="2"/>
          </w:tcPr>
          <w:bookmarkEnd w:id="0"/>
          <w:p w14:paraId="18B6A8CF" w14:textId="77777777" w:rsidR="00486E2E" w:rsidRPr="00D916FC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6FC">
              <w:rPr>
                <w:rFonts w:ascii="Times New Roman" w:eastAsia="Calibri" w:hAnsi="Times New Roman" w:cs="Times New Roman"/>
                <w:sz w:val="24"/>
                <w:szCs w:val="24"/>
              </w:rPr>
              <w:t>Domains</w:t>
            </w:r>
          </w:p>
        </w:tc>
        <w:tc>
          <w:tcPr>
            <w:tcW w:w="1843" w:type="dxa"/>
          </w:tcPr>
          <w:p w14:paraId="3276C88B" w14:textId="77777777" w:rsidR="00486E2E" w:rsidRPr="00D916FC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6FC">
              <w:rPr>
                <w:rFonts w:ascii="Times New Roman" w:eastAsia="Calibri" w:hAnsi="Times New Roman" w:cs="Times New Roman"/>
                <w:sz w:val="24"/>
                <w:szCs w:val="24"/>
              </w:rPr>
              <w:t>Individual/</w:t>
            </w:r>
          </w:p>
          <w:p w14:paraId="11F850F2" w14:textId="2F2C27F6" w:rsidR="00486E2E" w:rsidRPr="00D916FC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16FC">
              <w:rPr>
                <w:rFonts w:ascii="Times New Roman" w:eastAsia="Calibri" w:hAnsi="Times New Roman" w:cs="Times New Roman"/>
                <w:sz w:val="24"/>
                <w:szCs w:val="24"/>
              </w:rPr>
              <w:t>whānau</w:t>
            </w:r>
            <w:proofErr w:type="spellEnd"/>
            <w:r w:rsidRPr="00D91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voice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D916FC">
              <w:rPr>
                <w:rFonts w:ascii="Times New Roman" w:eastAsia="Calibri" w:hAnsi="Times New Roman" w:cs="Times New Roman"/>
                <w:sz w:val="24"/>
                <w:szCs w:val="24"/>
              </w:rPr>
              <w:t>evel</w:t>
            </w:r>
          </w:p>
        </w:tc>
        <w:tc>
          <w:tcPr>
            <w:tcW w:w="1984" w:type="dxa"/>
          </w:tcPr>
          <w:p w14:paraId="7E45FC39" w14:textId="77777777" w:rsidR="00486E2E" w:rsidRPr="00D916FC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6FC">
              <w:rPr>
                <w:rFonts w:ascii="Times New Roman" w:eastAsia="Calibri" w:hAnsi="Times New Roman" w:cs="Times New Roman"/>
                <w:sz w:val="24"/>
                <w:szCs w:val="24"/>
              </w:rPr>
              <w:t>Health professional level</w:t>
            </w:r>
          </w:p>
        </w:tc>
        <w:tc>
          <w:tcPr>
            <w:tcW w:w="2126" w:type="dxa"/>
          </w:tcPr>
          <w:p w14:paraId="5DEA0C45" w14:textId="77777777" w:rsidR="00486E2E" w:rsidRPr="00D916FC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6FC">
              <w:rPr>
                <w:rFonts w:ascii="Times New Roman" w:eastAsia="Calibri" w:hAnsi="Times New Roman" w:cs="Times New Roman"/>
                <w:sz w:val="24"/>
                <w:szCs w:val="24"/>
              </w:rPr>
              <w:t>Intervention/</w:t>
            </w:r>
          </w:p>
          <w:p w14:paraId="76E58CC1" w14:textId="77777777" w:rsidR="00486E2E" w:rsidRPr="00D916FC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6FC">
              <w:rPr>
                <w:rFonts w:ascii="Times New Roman" w:eastAsia="Calibri" w:hAnsi="Times New Roman" w:cs="Times New Roman"/>
                <w:sz w:val="24"/>
                <w:szCs w:val="24"/>
              </w:rPr>
              <w:t>programme level</w:t>
            </w:r>
          </w:p>
        </w:tc>
        <w:tc>
          <w:tcPr>
            <w:tcW w:w="1843" w:type="dxa"/>
          </w:tcPr>
          <w:p w14:paraId="5F55B236" w14:textId="77777777" w:rsidR="00486E2E" w:rsidRPr="00D916FC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6FC">
              <w:rPr>
                <w:rFonts w:ascii="Times New Roman" w:eastAsia="Calibri" w:hAnsi="Times New Roman" w:cs="Times New Roman"/>
                <w:sz w:val="24"/>
                <w:szCs w:val="24"/>
              </w:rPr>
              <w:t>Organisational level</w:t>
            </w:r>
          </w:p>
        </w:tc>
        <w:tc>
          <w:tcPr>
            <w:tcW w:w="2410" w:type="dxa"/>
          </w:tcPr>
          <w:p w14:paraId="75A2A33F" w14:textId="77777777" w:rsidR="00486E2E" w:rsidRPr="00D916FC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Health system </w:t>
            </w:r>
          </w:p>
          <w:p w14:paraId="7B5D9BB9" w14:textId="77777777" w:rsidR="00486E2E" w:rsidRPr="00D916FC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6FC">
              <w:rPr>
                <w:rFonts w:ascii="Times New Roman" w:eastAsia="Calibri" w:hAnsi="Times New Roman" w:cs="Times New Roman"/>
                <w:sz w:val="24"/>
                <w:szCs w:val="24"/>
              </w:rPr>
              <w:t>level</w:t>
            </w:r>
          </w:p>
        </w:tc>
      </w:tr>
      <w:tr w:rsidR="00486E2E" w:rsidRPr="008F6862" w14:paraId="374211E0" w14:textId="77777777" w:rsidTr="00486E2E">
        <w:trPr>
          <w:trHeight w:val="875"/>
        </w:trPr>
        <w:tc>
          <w:tcPr>
            <w:tcW w:w="392" w:type="dxa"/>
            <w:vMerge w:val="restart"/>
            <w:textDirection w:val="btLr"/>
          </w:tcPr>
          <w:p w14:paraId="204301CB" w14:textId="77777777" w:rsidR="00486E2E" w:rsidRPr="00D916FC" w:rsidRDefault="00486E2E" w:rsidP="00697352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Action Areas</w:t>
            </w:r>
          </w:p>
        </w:tc>
        <w:tc>
          <w:tcPr>
            <w:tcW w:w="2155" w:type="dxa"/>
          </w:tcPr>
          <w:p w14:paraId="45A87E3F" w14:textId="77777777" w:rsidR="00486E2E" w:rsidRPr="00D916FC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Whanaungatanga </w:t>
            </w:r>
            <w:r w:rsidRPr="00D916FC">
              <w:rPr>
                <w:rFonts w:ascii="Times New Roman" w:eastAsia="Calibri" w:hAnsi="Times New Roman" w:cs="Times New Roman"/>
                <w:sz w:val="24"/>
                <w:szCs w:val="24"/>
              </w:rPr>
              <w:t>Relational Practice</w:t>
            </w:r>
          </w:p>
        </w:tc>
        <w:tc>
          <w:tcPr>
            <w:tcW w:w="1843" w:type="dxa"/>
          </w:tcPr>
          <w:p w14:paraId="6C0004E2" w14:textId="77777777" w:rsidR="00486E2E" w:rsidRPr="00D916FC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6FC">
              <w:rPr>
                <w:rFonts w:ascii="Times New Roman" w:eastAsia="Calibri" w:hAnsi="Times New Roman" w:cs="Times New Roman"/>
                <w:sz w:val="24"/>
                <w:szCs w:val="24"/>
              </w:rPr>
              <w:t>Active collaboration</w:t>
            </w:r>
          </w:p>
        </w:tc>
        <w:tc>
          <w:tcPr>
            <w:tcW w:w="1984" w:type="dxa"/>
          </w:tcPr>
          <w:p w14:paraId="57C855AD" w14:textId="77777777" w:rsidR="00486E2E" w:rsidRPr="00D916FC" w:rsidRDefault="00486E2E" w:rsidP="006973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6FC">
              <w:rPr>
                <w:rFonts w:ascii="Times New Roman" w:eastAsia="Calibri" w:hAnsi="Times New Roman" w:cs="Times New Roman"/>
                <w:sz w:val="24"/>
                <w:szCs w:val="24"/>
              </w:rPr>
              <w:t>Shared power a</w:t>
            </w:r>
            <w:bookmarkStart w:id="1" w:name="_GoBack"/>
            <w:bookmarkEnd w:id="1"/>
            <w:r w:rsidRPr="00D916FC">
              <w:rPr>
                <w:rFonts w:ascii="Times New Roman" w:eastAsia="Calibri" w:hAnsi="Times New Roman" w:cs="Times New Roman"/>
                <w:sz w:val="24"/>
                <w:szCs w:val="24"/>
              </w:rPr>
              <w:t>pproaches</w:t>
            </w:r>
          </w:p>
        </w:tc>
        <w:tc>
          <w:tcPr>
            <w:tcW w:w="2126" w:type="dxa"/>
          </w:tcPr>
          <w:p w14:paraId="3B8BA630" w14:textId="77777777" w:rsidR="00486E2E" w:rsidRPr="00D916FC" w:rsidRDefault="00486E2E" w:rsidP="006973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6FC">
              <w:rPr>
                <w:rFonts w:ascii="Times New Roman" w:eastAsia="Calibri" w:hAnsi="Times New Roman" w:cs="Times New Roman"/>
                <w:sz w:val="24"/>
                <w:szCs w:val="24"/>
              </w:rPr>
              <w:t>Partnership and collaboration</w:t>
            </w:r>
          </w:p>
          <w:p w14:paraId="77735F31" w14:textId="77777777" w:rsidR="00486E2E" w:rsidRPr="00D916FC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17E040" w14:textId="77777777" w:rsidR="00486E2E" w:rsidRPr="00D916FC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6FC">
              <w:rPr>
                <w:rFonts w:ascii="Times New Roman" w:eastAsia="Calibri" w:hAnsi="Times New Roman" w:cs="Times New Roman"/>
                <w:sz w:val="24"/>
                <w:szCs w:val="24"/>
              </w:rPr>
              <w:t>Deliberative engagement</w:t>
            </w:r>
          </w:p>
        </w:tc>
        <w:tc>
          <w:tcPr>
            <w:tcW w:w="2410" w:type="dxa"/>
          </w:tcPr>
          <w:p w14:paraId="4F02BE0F" w14:textId="77777777" w:rsidR="00486E2E" w:rsidRPr="00D916FC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6FC"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 xml:space="preserve">Policy guidelines to support </w:t>
            </w:r>
            <w:r w:rsidRPr="00D916FC">
              <w:rPr>
                <w:rFonts w:ascii="Times New Roman" w:eastAsia="Calibri" w:hAnsi="Times New Roman" w:cs="Times New Roman"/>
                <w:sz w:val="24"/>
                <w:szCs w:val="24"/>
              </w:rPr>
              <w:t>health literacy</w:t>
            </w:r>
            <w:r w:rsidRPr="00D916FC"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 xml:space="preserve"> leadership pathways and encourage shared power approaches.</w:t>
            </w:r>
          </w:p>
        </w:tc>
      </w:tr>
      <w:tr w:rsidR="00486E2E" w:rsidRPr="008F6862" w14:paraId="5FE3E5D3" w14:textId="77777777" w:rsidTr="00486E2E">
        <w:trPr>
          <w:trHeight w:val="143"/>
        </w:trPr>
        <w:tc>
          <w:tcPr>
            <w:tcW w:w="392" w:type="dxa"/>
            <w:vMerge/>
          </w:tcPr>
          <w:p w14:paraId="7CB4A2B3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8D2B58C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 ū o </w:t>
            </w:r>
            <w:proofErr w:type="spellStart"/>
            <w:r w:rsidRPr="00697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</w:t>
            </w:r>
            <w:proofErr w:type="spellEnd"/>
            <w:r w:rsidRPr="00697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kaha</w:t>
            </w:r>
            <w:proofErr w:type="spellEnd"/>
          </w:p>
          <w:p w14:paraId="068B93E7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Strengths-Based</w:t>
            </w:r>
          </w:p>
          <w:p w14:paraId="33B5C8CE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E5500A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 reo me </w:t>
            </w:r>
            <w:r w:rsidRPr="0069735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ō</w:t>
            </w:r>
            <w:proofErr w:type="spellStart"/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tikanga</w:t>
            </w:r>
            <w:proofErr w:type="spellEnd"/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973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Ngāti</w:t>
            </w:r>
            <w:proofErr w:type="spellEnd"/>
            <w:r w:rsidRPr="006973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Porou</w:t>
            </w:r>
            <w:proofErr w:type="spellEnd"/>
          </w:p>
        </w:tc>
        <w:tc>
          <w:tcPr>
            <w:tcW w:w="1984" w:type="dxa"/>
          </w:tcPr>
          <w:p w14:paraId="7B3C7B3A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Provide supportive and culturally safe environments</w:t>
            </w:r>
          </w:p>
        </w:tc>
        <w:tc>
          <w:tcPr>
            <w:tcW w:w="2126" w:type="dxa"/>
          </w:tcPr>
          <w:p w14:paraId="5A5059FA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Build on individual/</w:t>
            </w:r>
            <w:proofErr w:type="spellStart"/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whānau</w:t>
            </w:r>
            <w:proofErr w:type="spellEnd"/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knowledge base and understanding</w:t>
            </w:r>
          </w:p>
        </w:tc>
        <w:tc>
          <w:tcPr>
            <w:tcW w:w="1843" w:type="dxa"/>
          </w:tcPr>
          <w:p w14:paraId="5798BA0A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Prevention and wellness focus</w:t>
            </w:r>
          </w:p>
        </w:tc>
        <w:tc>
          <w:tcPr>
            <w:tcW w:w="2410" w:type="dxa"/>
          </w:tcPr>
          <w:p w14:paraId="1925F2E4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352"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 xml:space="preserve">Provide health system pathways that have reduced </w:t>
            </w:r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health literacy</w:t>
            </w:r>
            <w:r w:rsidRPr="00697352"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 xml:space="preserve"> demands.</w:t>
            </w:r>
          </w:p>
        </w:tc>
      </w:tr>
      <w:tr w:rsidR="00486E2E" w:rsidRPr="008F6862" w14:paraId="2C193C77" w14:textId="77777777" w:rsidTr="00486E2E">
        <w:trPr>
          <w:trHeight w:val="143"/>
        </w:trPr>
        <w:tc>
          <w:tcPr>
            <w:tcW w:w="392" w:type="dxa"/>
            <w:vMerge/>
          </w:tcPr>
          <w:p w14:paraId="44F4B70E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B1F6109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 </w:t>
            </w:r>
            <w:proofErr w:type="spellStart"/>
            <w:r w:rsidRPr="00697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raupapa</w:t>
            </w:r>
            <w:proofErr w:type="spellEnd"/>
            <w:r w:rsidRPr="00697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whare</w:t>
            </w:r>
            <w:proofErr w:type="spellEnd"/>
            <w:r w:rsidRPr="00697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ora</w:t>
            </w:r>
            <w:proofErr w:type="spellEnd"/>
          </w:p>
          <w:p w14:paraId="7DDA8503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Capacity Building</w:t>
            </w:r>
          </w:p>
          <w:p w14:paraId="432DAFE9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C2662B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477253814"/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Positive change and sustainability</w:t>
            </w:r>
            <w:bookmarkEnd w:id="2"/>
          </w:p>
        </w:tc>
        <w:tc>
          <w:tcPr>
            <w:tcW w:w="1984" w:type="dxa"/>
          </w:tcPr>
          <w:p w14:paraId="1ED66860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Promoting, coordinating awareness of, and build health literacy skill and cultural safety and competency practice and training</w:t>
            </w:r>
          </w:p>
        </w:tc>
        <w:tc>
          <w:tcPr>
            <w:tcW w:w="2126" w:type="dxa"/>
          </w:tcPr>
          <w:p w14:paraId="226EDBCE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Long-term investment/funding pathways and resource implementation</w:t>
            </w:r>
          </w:p>
        </w:tc>
        <w:tc>
          <w:tcPr>
            <w:tcW w:w="1843" w:type="dxa"/>
          </w:tcPr>
          <w:p w14:paraId="11F338C4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477253770"/>
            <w:bookmarkStart w:id="4" w:name="_Hlk477253784"/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Leadership and accountability</w:t>
            </w:r>
            <w:bookmarkEnd w:id="3"/>
            <w:bookmarkEnd w:id="4"/>
          </w:p>
        </w:tc>
        <w:tc>
          <w:tcPr>
            <w:tcW w:w="2410" w:type="dxa"/>
          </w:tcPr>
          <w:p w14:paraId="3AD58342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352"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Develop partnerships with research, education, and practice communities to build capacity.</w:t>
            </w:r>
          </w:p>
        </w:tc>
      </w:tr>
      <w:tr w:rsidR="00486E2E" w:rsidRPr="008F6862" w14:paraId="6AFFC9C2" w14:textId="77777777" w:rsidTr="00486E2E">
        <w:trPr>
          <w:trHeight w:val="143"/>
        </w:trPr>
        <w:tc>
          <w:tcPr>
            <w:tcW w:w="392" w:type="dxa"/>
            <w:vMerge/>
          </w:tcPr>
          <w:p w14:paraId="5F3171A0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6E10383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 </w:t>
            </w:r>
            <w:proofErr w:type="spellStart"/>
            <w:r w:rsidRPr="00697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ia</w:t>
            </w:r>
            <w:proofErr w:type="spellEnd"/>
            <w:r w:rsidRPr="00697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 w:rsidRPr="00697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</w:t>
            </w:r>
            <w:proofErr w:type="spellEnd"/>
            <w:r w:rsidRPr="00697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kaupapa</w:t>
            </w:r>
            <w:proofErr w:type="spellEnd"/>
          </w:p>
          <w:p w14:paraId="015059CA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Context specific and fit for purpose</w:t>
            </w:r>
          </w:p>
          <w:p w14:paraId="02913968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5405E7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477253876"/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Honour our diversity</w:t>
            </w:r>
            <w:bookmarkEnd w:id="5"/>
          </w:p>
        </w:tc>
        <w:tc>
          <w:tcPr>
            <w:tcW w:w="1984" w:type="dxa"/>
          </w:tcPr>
          <w:p w14:paraId="6A7339F4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Skilled in facilitation and knowledge sharing</w:t>
            </w:r>
          </w:p>
          <w:p w14:paraId="61833EB0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08BD75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Implement health literacy practices</w:t>
            </w:r>
          </w:p>
        </w:tc>
        <w:tc>
          <w:tcPr>
            <w:tcW w:w="2126" w:type="dxa"/>
          </w:tcPr>
          <w:p w14:paraId="0158EAFA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Resources and approaches that are simple, clear, understandable and tailored to specific peoples</w:t>
            </w:r>
          </w:p>
        </w:tc>
        <w:tc>
          <w:tcPr>
            <w:tcW w:w="1843" w:type="dxa"/>
          </w:tcPr>
          <w:p w14:paraId="4B3B3883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477253848"/>
            <w:bookmarkStart w:id="7" w:name="_Hlk477253834"/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Organisational health literacy planning</w:t>
            </w:r>
          </w:p>
          <w:bookmarkEnd w:id="6"/>
          <w:bookmarkEnd w:id="7"/>
          <w:p w14:paraId="39F3D333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FA1B8D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352"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 xml:space="preserve">Provide strategic guidance on implementing </w:t>
            </w:r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health literacy</w:t>
            </w:r>
            <w:r w:rsidRPr="00697352"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 xml:space="preserve"> planning for organisations, services, and interventions.</w:t>
            </w:r>
          </w:p>
        </w:tc>
      </w:tr>
      <w:tr w:rsidR="00486E2E" w:rsidRPr="008F6862" w14:paraId="06ED5FE9" w14:textId="77777777" w:rsidTr="00486E2E">
        <w:trPr>
          <w:trHeight w:val="1295"/>
        </w:trPr>
        <w:tc>
          <w:tcPr>
            <w:tcW w:w="392" w:type="dxa"/>
            <w:vMerge/>
          </w:tcPr>
          <w:p w14:paraId="71EC1A00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9AE5C07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 </w:t>
            </w:r>
            <w:proofErr w:type="spellStart"/>
            <w:r w:rsidRPr="00697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hua</w:t>
            </w:r>
            <w:proofErr w:type="spellEnd"/>
            <w:r w:rsidRPr="00697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me </w:t>
            </w:r>
            <w:proofErr w:type="spellStart"/>
            <w:r w:rsidRPr="00697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</w:t>
            </w:r>
            <w:proofErr w:type="spellEnd"/>
            <w:r w:rsidRPr="00697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rautaki</w:t>
            </w:r>
            <w:proofErr w:type="spellEnd"/>
          </w:p>
          <w:p w14:paraId="010D2CEC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Effectiveness and efficiency</w:t>
            </w:r>
          </w:p>
        </w:tc>
        <w:tc>
          <w:tcPr>
            <w:tcW w:w="1843" w:type="dxa"/>
          </w:tcPr>
          <w:p w14:paraId="71810BEF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Hlk477253921"/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Accountability and transparency</w:t>
            </w:r>
            <w:bookmarkEnd w:id="8"/>
          </w:p>
        </w:tc>
        <w:tc>
          <w:tcPr>
            <w:tcW w:w="1984" w:type="dxa"/>
          </w:tcPr>
          <w:p w14:paraId="7EB3C47C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_Hlk477253902"/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Critical reflective practice and learning</w:t>
            </w:r>
            <w:bookmarkEnd w:id="9"/>
          </w:p>
        </w:tc>
        <w:tc>
          <w:tcPr>
            <w:tcW w:w="2126" w:type="dxa"/>
          </w:tcPr>
          <w:p w14:paraId="5185CDBE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_Hlk477253910"/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Implement </w:t>
            </w:r>
            <w:proofErr w:type="spellStart"/>
            <w:r w:rsidRPr="006973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Ngāti</w:t>
            </w:r>
            <w:proofErr w:type="spellEnd"/>
            <w:r w:rsidRPr="006973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Porou</w:t>
            </w:r>
            <w:proofErr w:type="spellEnd"/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evaluative processes from inception to dissemination</w:t>
            </w:r>
            <w:bookmarkEnd w:id="10"/>
          </w:p>
        </w:tc>
        <w:tc>
          <w:tcPr>
            <w:tcW w:w="1843" w:type="dxa"/>
          </w:tcPr>
          <w:p w14:paraId="1532E63D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Reflective and evaluative organisational culture</w:t>
            </w:r>
          </w:p>
        </w:tc>
        <w:tc>
          <w:tcPr>
            <w:tcW w:w="2410" w:type="dxa"/>
          </w:tcPr>
          <w:p w14:paraId="5CB7816F" w14:textId="77777777" w:rsidR="00486E2E" w:rsidRPr="00697352" w:rsidRDefault="00486E2E" w:rsidP="0069735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352"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 xml:space="preserve">Provide strategic guidance on implementing </w:t>
            </w:r>
            <w:r w:rsidRPr="00697352">
              <w:rPr>
                <w:rFonts w:ascii="Times New Roman" w:eastAsia="Calibri" w:hAnsi="Times New Roman" w:cs="Times New Roman"/>
                <w:sz w:val="24"/>
                <w:szCs w:val="24"/>
              </w:rPr>
              <w:t>reflective and evaluative organisational culture</w:t>
            </w:r>
            <w:r w:rsidRPr="00697352"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  <w:t>.</w:t>
            </w:r>
          </w:p>
        </w:tc>
      </w:tr>
    </w:tbl>
    <w:p w14:paraId="20B2FFD4" w14:textId="77777777" w:rsidR="00115A96" w:rsidRDefault="000F62D0"/>
    <w:sectPr w:rsidR="00115A96" w:rsidSect="00486E2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E"/>
    <w:rsid w:val="000F62D0"/>
    <w:rsid w:val="00224844"/>
    <w:rsid w:val="003A3FB6"/>
    <w:rsid w:val="00486E2E"/>
    <w:rsid w:val="005011A9"/>
    <w:rsid w:val="00544DA4"/>
    <w:rsid w:val="00905BA4"/>
    <w:rsid w:val="00B63078"/>
    <w:rsid w:val="00E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8EFA"/>
  <w15:chartTrackingRefBased/>
  <w15:docId w15:val="{8D347671-43E8-BF49-8C9C-E43D8236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2E"/>
    <w:pPr>
      <w:spacing w:after="200" w:line="360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6E2E"/>
    <w:pPr>
      <w:ind w:firstLine="720"/>
      <w:outlineLvl w:val="2"/>
    </w:pPr>
    <w:rPr>
      <w:b/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6E2E"/>
    <w:rPr>
      <w:b/>
      <w:i/>
      <w:sz w:val="22"/>
      <w:szCs w:val="22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86E2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E2E"/>
  </w:style>
  <w:style w:type="character" w:styleId="CommentReference">
    <w:name w:val="annotation reference"/>
    <w:basedOn w:val="DefaultParagraphFont"/>
    <w:uiPriority w:val="99"/>
    <w:semiHidden/>
    <w:unhideWhenUsed/>
    <w:rsid w:val="00486E2E"/>
    <w:rPr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86E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8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E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2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Teah</dc:creator>
  <cp:keywords/>
  <dc:description/>
  <cp:lastModifiedBy>Chrystal Jaye</cp:lastModifiedBy>
  <cp:revision>2</cp:revision>
  <dcterms:created xsi:type="dcterms:W3CDTF">2019-10-31T04:54:00Z</dcterms:created>
  <dcterms:modified xsi:type="dcterms:W3CDTF">2019-10-31T04:54:00Z</dcterms:modified>
</cp:coreProperties>
</file>